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1D9E5DB2" w:rsidR="00BA09DE" w:rsidRPr="00FE5266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D8324A">
        <w:rPr>
          <w:rFonts w:eastAsia="ＭＳ 明朝" w:cs="Arial" w:hint="eastAsia"/>
          <w:b/>
          <w:sz w:val="24"/>
          <w:szCs w:val="24"/>
          <w:lang w:eastAsia="ja-JP"/>
        </w:rPr>
        <w:t>4</w:t>
      </w:r>
      <w:r w:rsidR="00FE5777">
        <w:rPr>
          <w:rFonts w:eastAsia="ＭＳ 明朝"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FE5266">
        <w:rPr>
          <w:rFonts w:eastAsia="ＭＳ 明朝" w:cs="Arial" w:hint="eastAsia"/>
          <w:b/>
          <w:i/>
          <w:sz w:val="24"/>
          <w:szCs w:val="24"/>
          <w:lang w:eastAsia="ja-JP"/>
        </w:rPr>
        <w:t>5</w:t>
      </w:r>
      <w:r w:rsidR="00E07A02">
        <w:rPr>
          <w:rFonts w:eastAsia="ＭＳ 明朝" w:cs="Arial" w:hint="eastAsia"/>
          <w:b/>
          <w:i/>
          <w:sz w:val="24"/>
          <w:szCs w:val="24"/>
          <w:lang w:eastAsia="ja-JP"/>
        </w:rPr>
        <w:t>0</w:t>
      </w:r>
      <w:r w:rsidR="00E07A02">
        <w:rPr>
          <w:rFonts w:eastAsia="ＭＳ 明朝" w:cs="Arial"/>
          <w:b/>
          <w:i/>
          <w:sz w:val="24"/>
          <w:szCs w:val="24"/>
          <w:lang w:eastAsia="ja-JP"/>
        </w:rPr>
        <w:t>3717</w:t>
      </w:r>
    </w:p>
    <w:p w14:paraId="036A19EE" w14:textId="20F3F18D" w:rsidR="00BA09DE" w:rsidRDefault="00FE5777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FE5777">
        <w:rPr>
          <w:b/>
          <w:noProof/>
          <w:sz w:val="24"/>
        </w:rPr>
        <w:t>Wuhan, Hubei, China, 07th – 11th April, 2025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19C7AC88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1B4415C1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4C2C52" w:rsidRPr="004C2C52">
        <w:rPr>
          <w:rFonts w:cs="Arial"/>
          <w:sz w:val="22"/>
        </w:rPr>
        <w:t>(</w:t>
      </w:r>
      <w:proofErr w:type="spellStart"/>
      <w:r w:rsidR="004C2C52" w:rsidRPr="004C2C52">
        <w:rPr>
          <w:rFonts w:cs="Arial"/>
          <w:sz w:val="22"/>
        </w:rPr>
        <w:t>NR_newRAT</w:t>
      </w:r>
      <w:proofErr w:type="spellEnd"/>
      <w:r w:rsidR="004C2C52" w:rsidRPr="004C2C52">
        <w:rPr>
          <w:rFonts w:cs="Arial"/>
          <w:sz w:val="22"/>
        </w:rPr>
        <w:t>-Core)</w:t>
      </w:r>
      <w:r w:rsidR="00E02194">
        <w:rPr>
          <w:rFonts w:cs="Arial"/>
          <w:sz w:val="22"/>
        </w:rPr>
        <w:t xml:space="preserve"> </w:t>
      </w:r>
      <w:r w:rsidR="00166C13">
        <w:rPr>
          <w:rFonts w:cs="Arial"/>
          <w:sz w:val="22"/>
        </w:rPr>
        <w:t xml:space="preserve">Further study on </w:t>
      </w:r>
      <w:r w:rsidR="00A35DCE" w:rsidRPr="00A35DCE">
        <w:rPr>
          <w:rFonts w:cs="Arial"/>
          <w:sz w:val="22"/>
        </w:rPr>
        <w:t>NR A-MPR reevaluation scenarios on n1 for Japan</w:t>
      </w:r>
    </w:p>
    <w:p w14:paraId="4BC46872" w14:textId="06B2012A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0119A9">
        <w:rPr>
          <w:rFonts w:ascii="Arial" w:hAnsi="Arial" w:cs="Arial"/>
          <w:sz w:val="22"/>
        </w:rPr>
        <w:t>5</w:t>
      </w:r>
      <w:r w:rsidR="00F85582">
        <w:rPr>
          <w:rFonts w:ascii="Arial" w:hAnsi="Arial" w:cs="Arial"/>
          <w:sz w:val="22"/>
        </w:rPr>
        <w:t>.</w:t>
      </w:r>
      <w:r w:rsidR="000119A9">
        <w:rPr>
          <w:rFonts w:ascii="Arial" w:hAnsi="Arial" w:cs="Arial"/>
          <w:sz w:val="22"/>
        </w:rPr>
        <w:t>3</w:t>
      </w:r>
      <w:r w:rsidR="00F85582">
        <w:rPr>
          <w:rFonts w:ascii="Arial" w:hAnsi="Arial" w:cs="Arial"/>
          <w:sz w:val="22"/>
        </w:rPr>
        <w:t>.1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04DC8FC3" w14:textId="1E787A1F" w:rsidR="003541C9" w:rsidRPr="003541C9" w:rsidRDefault="00570B0F" w:rsidP="00BF0957">
      <w:pPr>
        <w:ind w:firstLineChars="50" w:firstLine="105"/>
        <w:rPr>
          <w:rFonts w:ascii="Times New Roman" w:hAnsi="Times New Roman" w:cs="Times New Roman"/>
        </w:rPr>
      </w:pPr>
      <w:r w:rsidRPr="00570B0F">
        <w:rPr>
          <w:rFonts w:ascii="Times New Roman" w:hAnsi="Times New Roman" w:cs="Times New Roman"/>
        </w:rPr>
        <w:t xml:space="preserve">In </w:t>
      </w:r>
      <w:r w:rsidR="00BF0957">
        <w:rPr>
          <w:rFonts w:ascii="Times New Roman" w:hAnsi="Times New Roman" w:cs="Times New Roman"/>
        </w:rPr>
        <w:t xml:space="preserve">the </w:t>
      </w:r>
      <w:r w:rsidR="00415ACE">
        <w:rPr>
          <w:rFonts w:ascii="Times New Roman" w:hAnsi="Times New Roman" w:cs="Times New Roman"/>
        </w:rPr>
        <w:t>previous</w:t>
      </w:r>
      <w:r w:rsidR="00BF0957">
        <w:rPr>
          <w:rFonts w:ascii="Times New Roman" w:hAnsi="Times New Roman" w:cs="Times New Roman"/>
        </w:rPr>
        <w:t xml:space="preserve"> meeting, RAN4 </w:t>
      </w:r>
      <w:r w:rsidR="00603D99">
        <w:rPr>
          <w:rFonts w:ascii="Times New Roman" w:hAnsi="Times New Roman" w:cs="Times New Roman"/>
        </w:rPr>
        <w:t>triggered</w:t>
      </w:r>
      <w:r w:rsidR="00F90DDC">
        <w:rPr>
          <w:rFonts w:ascii="Times New Roman" w:hAnsi="Times New Roman" w:cs="Times New Roman"/>
        </w:rPr>
        <w:t xml:space="preserve"> </w:t>
      </w:r>
      <w:r w:rsidR="00F90DDC" w:rsidRPr="00F90DDC">
        <w:rPr>
          <w:rFonts w:ascii="Times New Roman" w:hAnsi="Times New Roman" w:cs="Times New Roman"/>
        </w:rPr>
        <w:t xml:space="preserve">NR A-MPR reevaluation scenarios </w:t>
      </w:r>
      <w:r w:rsidR="008B5D09">
        <w:rPr>
          <w:rFonts w:ascii="Times New Roman" w:hAnsi="Times New Roman" w:cs="Times New Roman"/>
        </w:rPr>
        <w:t>and</w:t>
      </w:r>
      <w:r w:rsidRPr="00570B0F">
        <w:rPr>
          <w:rFonts w:ascii="Times New Roman" w:hAnsi="Times New Roman" w:cs="Times New Roman"/>
        </w:rPr>
        <w:t xml:space="preserve"> to specify new NS_05</w:t>
      </w:r>
      <w:r w:rsidR="00C26C8A">
        <w:rPr>
          <w:rFonts w:ascii="Times New Roman" w:hAnsi="Times New Roman" w:cs="Times New Roman"/>
        </w:rPr>
        <w:t>/</w:t>
      </w:r>
      <w:r w:rsidR="00C26C8A" w:rsidRPr="00570B0F">
        <w:rPr>
          <w:rFonts w:ascii="Times New Roman" w:hAnsi="Times New Roman" w:cs="Times New Roman"/>
        </w:rPr>
        <w:t>NS_05U</w:t>
      </w:r>
      <w:r w:rsidRPr="00570B0F">
        <w:rPr>
          <w:rFonts w:ascii="Times New Roman" w:hAnsi="Times New Roman" w:cs="Times New Roman"/>
        </w:rPr>
        <w:t xml:space="preserve"> for n1</w:t>
      </w:r>
      <w:r w:rsidR="00C26C8A" w:rsidRPr="00570B0F">
        <w:rPr>
          <w:rFonts w:ascii="Times New Roman" w:hAnsi="Times New Roman" w:cs="Times New Roman"/>
        </w:rPr>
        <w:t xml:space="preserve"> PC3 and PC2</w:t>
      </w:r>
      <w:r w:rsidR="0084504D">
        <w:rPr>
          <w:rFonts w:ascii="Times New Roman" w:hAnsi="Times New Roman" w:cs="Times New Roman"/>
        </w:rPr>
        <w:t xml:space="preserve"> </w:t>
      </w:r>
      <w:r w:rsidR="0084504D" w:rsidRPr="00F90DDC">
        <w:rPr>
          <w:rFonts w:ascii="Times New Roman" w:hAnsi="Times New Roman" w:cs="Times New Roman"/>
        </w:rPr>
        <w:t>on n1 for Japan</w:t>
      </w:r>
      <w:r w:rsidR="00603D99">
        <w:rPr>
          <w:rFonts w:ascii="Times New Roman" w:hAnsi="Times New Roman" w:cs="Times New Roman"/>
        </w:rPr>
        <w:t xml:space="preserve"> [1]</w:t>
      </w:r>
      <w:r w:rsidRPr="00570B0F">
        <w:rPr>
          <w:rFonts w:ascii="Times New Roman" w:hAnsi="Times New Roman" w:cs="Times New Roman"/>
        </w:rPr>
        <w:t>.</w:t>
      </w:r>
      <w:r w:rsidR="0084504D">
        <w:rPr>
          <w:rFonts w:ascii="Times New Roman" w:hAnsi="Times New Roman" w:cs="Times New Roman"/>
        </w:rPr>
        <w:t xml:space="preserve"> On the other hand, </w:t>
      </w:r>
      <w:r w:rsidR="00B1152A">
        <w:rPr>
          <w:rFonts w:ascii="Times New Roman" w:hAnsi="Times New Roman" w:cs="Times New Roman"/>
        </w:rPr>
        <w:t xml:space="preserve">based on the </w:t>
      </w:r>
      <w:r w:rsidR="00AF32DC">
        <w:rPr>
          <w:rFonts w:ascii="Times New Roman" w:hAnsi="Times New Roman" w:cs="Times New Roman"/>
        </w:rPr>
        <w:t>previous</w:t>
      </w:r>
      <w:r w:rsidR="00B1152A">
        <w:rPr>
          <w:rFonts w:ascii="Times New Roman" w:hAnsi="Times New Roman" w:cs="Times New Roman"/>
        </w:rPr>
        <w:t xml:space="preserve"> meeting’s WF [</w:t>
      </w:r>
      <w:r w:rsidR="00603D99">
        <w:rPr>
          <w:rFonts w:ascii="Times New Roman" w:hAnsi="Times New Roman" w:cs="Times New Roman"/>
        </w:rPr>
        <w:t>2</w:t>
      </w:r>
      <w:r w:rsidR="00B1152A">
        <w:rPr>
          <w:rFonts w:ascii="Times New Roman" w:hAnsi="Times New Roman" w:cs="Times New Roman"/>
        </w:rPr>
        <w:t xml:space="preserve">], </w:t>
      </w:r>
      <w:r w:rsidR="00867EF7">
        <w:rPr>
          <w:rFonts w:ascii="Times New Roman" w:hAnsi="Times New Roman" w:cs="Times New Roman"/>
        </w:rPr>
        <w:t xml:space="preserve">we </w:t>
      </w:r>
      <w:r w:rsidR="0010106A">
        <w:rPr>
          <w:rFonts w:ascii="Times New Roman" w:hAnsi="Times New Roman" w:cs="Times New Roman"/>
        </w:rPr>
        <w:t xml:space="preserve">recognize that there is </w:t>
      </w:r>
      <w:r w:rsidR="006414EA">
        <w:rPr>
          <w:rFonts w:ascii="Times New Roman" w:hAnsi="Times New Roman" w:cs="Times New Roman"/>
        </w:rPr>
        <w:t>one</w:t>
      </w:r>
      <w:r w:rsidR="0010106A">
        <w:rPr>
          <w:rFonts w:ascii="Times New Roman" w:hAnsi="Times New Roman" w:cs="Times New Roman"/>
        </w:rPr>
        <w:t xml:space="preserve"> issue to be solved </w:t>
      </w:r>
      <w:r w:rsidR="00B1152A">
        <w:rPr>
          <w:rFonts w:ascii="Times New Roman" w:hAnsi="Times New Roman" w:cs="Times New Roman"/>
        </w:rPr>
        <w:t>considerin</w:t>
      </w:r>
      <w:r w:rsidR="00BF59AC">
        <w:rPr>
          <w:rFonts w:ascii="Times New Roman" w:hAnsi="Times New Roman" w:cs="Times New Roman"/>
        </w:rPr>
        <w:t xml:space="preserve">g </w:t>
      </w:r>
      <w:r w:rsidR="00BF0158">
        <w:rPr>
          <w:rFonts w:ascii="Times New Roman" w:hAnsi="Times New Roman" w:cs="Times New Roman"/>
        </w:rPr>
        <w:t>RAN1 spec</w:t>
      </w:r>
      <w:r w:rsidR="00BF59AC">
        <w:rPr>
          <w:rFonts w:ascii="Times New Roman" w:hAnsi="Times New Roman" w:cs="Times New Roman"/>
        </w:rPr>
        <w:t>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72E0BAB0" w14:textId="4ECC876C" w:rsidR="0028000D" w:rsidRPr="00436771" w:rsidRDefault="00C07C8C" w:rsidP="00436771">
      <w:pPr>
        <w:spacing w:afterLines="50" w:after="156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WF</w:t>
      </w:r>
      <w:r w:rsidR="00043F5A">
        <w:rPr>
          <w:rFonts w:ascii="Times New Roman" w:hAnsi="Times New Roman" w:cs="Times New Roman"/>
          <w:b/>
          <w:bCs/>
          <w:u w:val="single"/>
        </w:rPr>
        <w:t xml:space="preserve"> on PHS protection update (</w:t>
      </w:r>
      <w:r w:rsidR="000D27BB">
        <w:rPr>
          <w:rFonts w:ascii="Times New Roman" w:hAnsi="Times New Roman" w:cs="Times New Roman"/>
          <w:b/>
          <w:bCs/>
          <w:u w:val="single"/>
        </w:rPr>
        <w:t>R4-2420481, RAN4#113</w:t>
      </w:r>
      <w:r w:rsidR="00043F5A">
        <w:rPr>
          <w:rFonts w:ascii="Times New Roman" w:hAnsi="Times New Roman" w:cs="Times New Roman"/>
          <w:b/>
          <w:bCs/>
          <w:u w:val="single"/>
        </w:rPr>
        <w:t>)</w:t>
      </w:r>
    </w:p>
    <w:p w14:paraId="091C89F9" w14:textId="4A83835A" w:rsidR="000D33D2" w:rsidRDefault="00C77993" w:rsidP="000D33D2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</w:t>
      </w:r>
      <w:r w:rsidR="007372FE">
        <w:rPr>
          <w:rFonts w:ascii="Times New Roman" w:hAnsi="Times New Roman" w:cs="Times New Roman"/>
        </w:rPr>
        <w:t xml:space="preserve">regarding </w:t>
      </w:r>
      <w:r w:rsidR="00B63DFC">
        <w:rPr>
          <w:rFonts w:ascii="Times New Roman" w:hAnsi="Times New Roman" w:cs="Times New Roman"/>
        </w:rPr>
        <w:t xml:space="preserve">A-MPR </w:t>
      </w:r>
      <w:r w:rsidR="007372FE">
        <w:rPr>
          <w:rFonts w:ascii="Times New Roman" w:hAnsi="Times New Roman" w:cs="Times New Roman"/>
        </w:rPr>
        <w:t>RB region definition</w:t>
      </w:r>
      <w:r w:rsidR="00B63DFC">
        <w:rPr>
          <w:rFonts w:ascii="Times New Roman" w:hAnsi="Times New Roman" w:cs="Times New Roman"/>
        </w:rPr>
        <w:t xml:space="preserve"> for PC3</w:t>
      </w:r>
      <w:r w:rsidR="007372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RAN4 a</w:t>
      </w:r>
      <w:r w:rsidR="00A50E29">
        <w:rPr>
          <w:rFonts w:ascii="Times New Roman" w:hAnsi="Times New Roman" w:cs="Times New Roman"/>
        </w:rPr>
        <w:t xml:space="preserve">greed with </w:t>
      </w:r>
      <w:r w:rsidR="00A50E29" w:rsidRPr="00A50E29">
        <w:rPr>
          <w:rFonts w:ascii="Times New Roman" w:hAnsi="Times New Roman" w:cs="Times New Roman"/>
        </w:rPr>
        <w:t>WF</w:t>
      </w:r>
      <w:r w:rsidR="00277EF1">
        <w:rPr>
          <w:rFonts w:ascii="Times New Roman" w:hAnsi="Times New Roman" w:cs="Times New Roman"/>
        </w:rPr>
        <w:t xml:space="preserve"> [3]</w:t>
      </w:r>
      <w:r w:rsidR="00A50E29" w:rsidRPr="00A50E29">
        <w:rPr>
          <w:rFonts w:ascii="Times New Roman" w:hAnsi="Times New Roman" w:cs="Times New Roman"/>
        </w:rPr>
        <w:t xml:space="preserve"> on PHS protection update</w:t>
      </w:r>
      <w:r w:rsidR="00277EF1">
        <w:rPr>
          <w:rFonts w:ascii="Times New Roman" w:hAnsi="Times New Roman" w:cs="Times New Roman"/>
        </w:rPr>
        <w:t xml:space="preserve"> as follows.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008E4" w:rsidRPr="0075177A" w14:paraId="051ECB78" w14:textId="77777777" w:rsidTr="00D30B9F">
        <w:tc>
          <w:tcPr>
            <w:tcW w:w="10060" w:type="dxa"/>
          </w:tcPr>
          <w:p w14:paraId="4E75DF37" w14:textId="75AE93E3" w:rsidR="00A01EF0" w:rsidRPr="00A01EF0" w:rsidRDefault="00A01EF0" w:rsidP="00A01EF0">
            <w:pPr>
              <w:keepNext/>
              <w:keepLines/>
              <w:widowControl/>
              <w:spacing w:before="180" w:after="180"/>
              <w:ind w:leftChars="188" w:left="395"/>
              <w:jc w:val="left"/>
              <w:outlineLvl w:val="1"/>
              <w:rPr>
                <w:rFonts w:ascii="Arial" w:eastAsia="SimSun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4" w:name="_Hlk172280298"/>
            <w:r w:rsidRPr="00A01EF0">
              <w:rPr>
                <w:rFonts w:ascii="Arial" w:eastAsia="SimSun" w:hAnsi="Arial" w:cs="Times New Roman"/>
                <w:kern w:val="0"/>
                <w:sz w:val="32"/>
                <w:szCs w:val="20"/>
                <w:lang w:val="en-GB" w:eastAsia="en-US"/>
              </w:rPr>
              <w:t>&lt; Issue 1-1-5: PC3 A-MPR simulation results for NS_05 &gt;</w:t>
            </w:r>
          </w:p>
          <w:p w14:paraId="5177173B" w14:textId="149FB881" w:rsidR="002008E4" w:rsidRPr="00FD484B" w:rsidRDefault="002008E4" w:rsidP="002008E4">
            <w:pPr>
              <w:rPr>
                <w:b/>
              </w:rPr>
            </w:pPr>
            <w:r>
              <w:rPr>
                <w:b/>
              </w:rPr>
              <w:t>Agreement</w:t>
            </w:r>
            <w:r w:rsidRPr="00C24843">
              <w:rPr>
                <w:b/>
              </w:rPr>
              <w:t>:</w:t>
            </w:r>
          </w:p>
          <w:p w14:paraId="60C319E8" w14:textId="77777777" w:rsidR="002008E4" w:rsidRPr="005F67E9" w:rsidRDefault="002008E4" w:rsidP="002008E4">
            <w:pPr>
              <w:pStyle w:val="a8"/>
              <w:widowControl/>
              <w:numPr>
                <w:ilvl w:val="0"/>
                <w:numId w:val="42"/>
              </w:numPr>
              <w:ind w:firstLineChars="0"/>
              <w:jc w:val="left"/>
            </w:pPr>
            <w:r w:rsidRPr="005F67E9">
              <w:t>Use the harmonized A</w:t>
            </w:r>
            <w:r>
              <w:t>-</w:t>
            </w:r>
            <w:r w:rsidRPr="005F67E9">
              <w:t>MPR region definition as below table as the starting point</w:t>
            </w:r>
            <w:r>
              <w:t>.</w:t>
            </w:r>
          </w:p>
          <w:tbl>
            <w:tblPr>
              <w:tblW w:w="9804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764"/>
              <w:gridCol w:w="1811"/>
              <w:gridCol w:w="2409"/>
              <w:gridCol w:w="1276"/>
              <w:gridCol w:w="1843"/>
              <w:gridCol w:w="1701"/>
            </w:tblGrid>
            <w:tr w:rsidR="002008E4" w:rsidRPr="005F67E9" w14:paraId="45394AC8" w14:textId="77777777" w:rsidTr="00D30B9F">
              <w:trPr>
                <w:trHeight w:val="101"/>
              </w:trPr>
              <w:tc>
                <w:tcPr>
                  <w:tcW w:w="764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C5D391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/>
                      <w:bCs/>
                      <w:iCs/>
                      <w:color w:val="FFFFFF" w:themeColor="background1"/>
                      <w:sz w:val="18"/>
                      <w:szCs w:val="18"/>
                    </w:rPr>
                    <w:t>NS_05</w:t>
                  </w:r>
                </w:p>
              </w:tc>
              <w:tc>
                <w:tcPr>
                  <w:tcW w:w="1811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B5225F0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F</w:t>
                  </w: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  <w:vertAlign w:val="subscript"/>
                    </w:rPr>
                    <w:t xml:space="preserve">c </w:t>
                  </w: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MHz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4" w:space="0" w:color="FFFFFF" w:themeColor="background1"/>
                    <w:right w:val="single" w:sz="8" w:space="0" w:color="FFFFFF"/>
                  </w:tcBorders>
                  <w:shd w:val="clear" w:color="auto" w:fill="4472C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9862DDF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/>
                      <w:bCs/>
                      <w:iCs/>
                      <w:color w:val="FFFFFF" w:themeColor="background1"/>
                      <w:sz w:val="18"/>
                      <w:szCs w:val="18"/>
                    </w:rPr>
                    <w:t>Region A1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4" w:space="0" w:color="FFFFFF" w:themeColor="background1"/>
                    <w:right w:val="single" w:sz="8" w:space="0" w:color="FFFFFF"/>
                  </w:tcBorders>
                  <w:shd w:val="clear" w:color="auto" w:fill="4472C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B9A9B02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/>
                      <w:bCs/>
                      <w:iCs/>
                      <w:color w:val="FFFFFF" w:themeColor="background1"/>
                      <w:sz w:val="18"/>
                      <w:szCs w:val="18"/>
                    </w:rPr>
                    <w:t>Region A2</w:t>
                  </w:r>
                </w:p>
              </w:tc>
            </w:tr>
            <w:tr w:rsidR="002008E4" w:rsidRPr="005F67E9" w14:paraId="5877DE35" w14:textId="77777777" w:rsidTr="00D30B9F">
              <w:trPr>
                <w:trHeight w:val="20"/>
              </w:trPr>
              <w:tc>
                <w:tcPr>
                  <w:tcW w:w="764" w:type="dxa"/>
                  <w:vMerge/>
                  <w:tcBorders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1F6B731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vMerge/>
                  <w:tcBorders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0DEB927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FFFFFF" w:themeColor="background1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B71EBA6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LCRB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 w:themeColor="background1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C6A4162" w14:textId="2BE71ADD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R</w:t>
                  </w:r>
                  <w:r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B</w:t>
                  </w:r>
                  <w:r w:rsidR="00D725C4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start</w:t>
                  </w:r>
                </w:p>
              </w:tc>
              <w:tc>
                <w:tcPr>
                  <w:tcW w:w="1843" w:type="dxa"/>
                  <w:tcBorders>
                    <w:top w:val="single" w:sz="4" w:space="0" w:color="FFFFFF" w:themeColor="background1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35B0CAA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LCRB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01BB36" w14:textId="5BFE6A7F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R</w:t>
                  </w:r>
                  <w:r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B</w:t>
                  </w:r>
                  <w:r w:rsidR="00D725C4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start</w:t>
                  </w:r>
                </w:p>
              </w:tc>
            </w:tr>
            <w:tr w:rsidR="002008E4" w:rsidRPr="005F67E9" w14:paraId="45B36E4F" w14:textId="77777777" w:rsidTr="00D30B9F">
              <w:trPr>
                <w:trHeight w:val="91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9947E0F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5M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0B4C105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15D9FCD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FC86427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5B6D621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2417F0A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</w:tr>
            <w:tr w:rsidR="002008E4" w:rsidRPr="005F67E9" w14:paraId="2802EFBD" w14:textId="77777777" w:rsidTr="00D30B9F">
              <w:trPr>
                <w:trHeight w:val="91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F9BB813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10M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3F16F8A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 1930.7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050FBA4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≥ 1.5*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RB</w:t>
                  </w:r>
                  <w:r w:rsidRPr="0063185D">
                    <w:rPr>
                      <w:bCs/>
                      <w:iCs/>
                      <w:sz w:val="18"/>
                      <w:szCs w:val="18"/>
                      <w:vertAlign w:val="subscript"/>
                    </w:rPr>
                    <w:t>start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 xml:space="preserve"> + 4.7MHz/12/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DD29BBD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3ADA7B6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2.16MHz/12/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807A2F3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1.8MHz/12/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2008E4" w:rsidRPr="005F67E9" w14:paraId="79E218AA" w14:textId="77777777" w:rsidTr="00D30B9F">
              <w:trPr>
                <w:trHeight w:val="20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3B3E6A0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10M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7A34E1B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EF854AC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7D535DC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97FF790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D492374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</w:tr>
            <w:tr w:rsidR="002008E4" w:rsidRPr="005F67E9" w14:paraId="04F1EFE8" w14:textId="77777777" w:rsidTr="00D30B9F">
              <w:trPr>
                <w:trHeight w:val="160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D937F4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15M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54471C5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1927.5</w:t>
                  </w:r>
                  <w:r w:rsidRPr="0063185D">
                    <w:rPr>
                      <w:rFonts w:ascii="SimSun" w:hAnsi="SimSun" w:cs="SimSun" w:hint="eastAsia"/>
                      <w:bCs/>
                      <w:iCs/>
                      <w:sz w:val="18"/>
                      <w:szCs w:val="18"/>
                    </w:rPr>
                    <w:t>≦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fc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＜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1932.5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DCD5C39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 xml:space="preserve">&gt;= 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RBstart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*1.45 + 4.68MHz/12/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A57BF63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3561A26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3.6MHz/12/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935EDD5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3.6MHz/12/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2008E4" w:rsidRPr="005F67E9" w14:paraId="2BCE19DB" w14:textId="77777777" w:rsidTr="00D30B9F">
              <w:trPr>
                <w:trHeight w:val="20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08D3D7E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15M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57CFD0A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1932.5</w:t>
                  </w:r>
                  <w:r w:rsidRPr="0063185D">
                    <w:rPr>
                      <w:rFonts w:ascii="SimSun" w:hAnsi="SimSun" w:cs="SimSun" w:hint="eastAsia"/>
                      <w:bCs/>
                      <w:iCs/>
                      <w:sz w:val="18"/>
                      <w:szCs w:val="18"/>
                    </w:rPr>
                    <w:t>≦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fc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＜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1938.2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04428C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≥ 12.96/12/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979CD80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≤ 0.54/12/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0CD7CC6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2.16MHz/12/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638602B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2.16MHz/12/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2008E4" w:rsidRPr="005F67E9" w14:paraId="15CB2C7B" w14:textId="77777777" w:rsidTr="00D30B9F">
              <w:trPr>
                <w:trHeight w:val="348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CC29DEF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20M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319637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 1945.7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65CA542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 xml:space="preserve">&gt;= 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RBstart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*1.5 + 4.14MHz/12/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B3C9064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D7C4E1A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5.76MHz/12/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;</w:t>
                  </w:r>
                </w:p>
                <w:p w14:paraId="04CD2C5E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  <w:p w14:paraId="4E2BBB5C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 xml:space="preserve">&lt;= 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RBstart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*1.5 + 4.14MHz/12/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EBF8E83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5.04MHz/12/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</w:tbl>
          <w:p w14:paraId="21E91030" w14:textId="7D020497" w:rsidR="002008E4" w:rsidRPr="00F73337" w:rsidRDefault="002008E4" w:rsidP="00D725C4">
            <w:pPr>
              <w:widowControl/>
              <w:spacing w:after="180"/>
              <w:jc w:val="left"/>
              <w:rPr>
                <w:rFonts w:ascii="Times New Roman" w:hAnsi="Times New Roman" w:cs="Times New Roman"/>
                <w:sz w:val="18"/>
                <w:szCs w:val="20"/>
                <w:lang w:val="sv-SE"/>
              </w:rPr>
            </w:pPr>
          </w:p>
        </w:tc>
      </w:tr>
      <w:bookmarkEnd w:id="4"/>
    </w:tbl>
    <w:p w14:paraId="032FA4EE" w14:textId="17740CCF" w:rsidR="000B4FE9" w:rsidRPr="000B4FE9" w:rsidRDefault="000B4FE9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5DD0BD90" w14:textId="7518F369" w:rsidR="00F735A6" w:rsidRPr="00436771" w:rsidRDefault="00B13EBA" w:rsidP="00436771">
      <w:pPr>
        <w:spacing w:afterLines="50" w:after="156"/>
        <w:rPr>
          <w:rFonts w:ascii="Times New Roman" w:hAnsi="Times New Roman" w:cs="Times New Roman"/>
          <w:b/>
          <w:bCs/>
          <w:u w:val="single"/>
        </w:rPr>
      </w:pPr>
      <w:bookmarkStart w:id="5" w:name="_Hlk189677226"/>
      <w:r>
        <w:rPr>
          <w:rFonts w:ascii="Times New Roman" w:hAnsi="Times New Roman" w:cs="Times New Roman"/>
          <w:b/>
          <w:bCs/>
          <w:u w:val="single"/>
        </w:rPr>
        <w:t xml:space="preserve">38.213 </w:t>
      </w:r>
      <w:r w:rsidR="00B40E5A">
        <w:rPr>
          <w:rFonts w:ascii="Times New Roman" w:hAnsi="Times New Roman" w:cs="Times New Roman"/>
          <w:b/>
          <w:bCs/>
          <w:u w:val="single"/>
        </w:rPr>
        <w:t xml:space="preserve">section </w:t>
      </w:r>
      <w:r w:rsidR="00F87CFE">
        <w:rPr>
          <w:rFonts w:ascii="Times New Roman" w:hAnsi="Times New Roman" w:cs="Times New Roman"/>
          <w:b/>
          <w:bCs/>
          <w:u w:val="single"/>
        </w:rPr>
        <w:t xml:space="preserve">9.2.1 </w:t>
      </w:r>
      <w:r w:rsidR="00F91011" w:rsidRPr="00F91011">
        <w:rPr>
          <w:rFonts w:ascii="Times New Roman" w:hAnsi="Times New Roman" w:cs="Times New Roman"/>
          <w:b/>
          <w:bCs/>
          <w:u w:val="single"/>
        </w:rPr>
        <w:t>PUCCH Resource Sets</w:t>
      </w:r>
      <w:bookmarkEnd w:id="5"/>
      <w:r w:rsidR="0019007D">
        <w:rPr>
          <w:rFonts w:ascii="Times New Roman" w:hAnsi="Times New Roman" w:cs="Times New Roman"/>
          <w:b/>
          <w:bCs/>
          <w:u w:val="single"/>
        </w:rPr>
        <w:t xml:space="preserve"> (PRB offset)</w:t>
      </w:r>
    </w:p>
    <w:p w14:paraId="13FB982F" w14:textId="4C5E9999" w:rsidR="00194BA0" w:rsidRPr="00757356" w:rsidRDefault="00C06402" w:rsidP="00757356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I</w:t>
      </w:r>
      <w:r>
        <w:rPr>
          <w:rFonts w:ascii="Times New Roman" w:eastAsia="ＭＳ 明朝" w:hAnsi="Times New Roman" w:cs="Times New Roman"/>
          <w:lang w:eastAsia="ja-JP"/>
        </w:rPr>
        <w:t xml:space="preserve">n </w:t>
      </w:r>
      <w:r w:rsidRPr="00C06402">
        <w:rPr>
          <w:rFonts w:ascii="Times New Roman" w:eastAsia="ＭＳ 明朝" w:hAnsi="Times New Roman" w:cs="Times New Roman"/>
          <w:lang w:eastAsia="ja-JP"/>
        </w:rPr>
        <w:t>38.213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332A55">
        <w:rPr>
          <w:rFonts w:ascii="Times New Roman" w:eastAsia="ＭＳ 明朝" w:hAnsi="Times New Roman" w:cs="Times New Roman"/>
          <w:lang w:eastAsia="ja-JP"/>
        </w:rPr>
        <w:t xml:space="preserve">section </w:t>
      </w:r>
      <w:r>
        <w:rPr>
          <w:rFonts w:ascii="Times New Roman" w:eastAsia="ＭＳ 明朝" w:hAnsi="Times New Roman" w:cs="Times New Roman"/>
          <w:lang w:eastAsia="ja-JP"/>
        </w:rPr>
        <w:t>9.2.1</w:t>
      </w:r>
      <w:r w:rsidRPr="00C06402">
        <w:rPr>
          <w:rFonts w:ascii="Times New Roman" w:eastAsia="ＭＳ 明朝" w:hAnsi="Times New Roman" w:cs="Times New Roman"/>
          <w:lang w:eastAsia="ja-JP"/>
        </w:rPr>
        <w:t xml:space="preserve"> </w:t>
      </w:r>
      <w:r w:rsidR="00332A55">
        <w:rPr>
          <w:rFonts w:ascii="Times New Roman" w:eastAsia="ＭＳ 明朝" w:hAnsi="Times New Roman" w:cs="Times New Roman"/>
          <w:lang w:eastAsia="ja-JP"/>
        </w:rPr>
        <w:t>“</w:t>
      </w:r>
      <w:r w:rsidRPr="00C06402">
        <w:rPr>
          <w:rFonts w:ascii="Times New Roman" w:eastAsia="ＭＳ 明朝" w:hAnsi="Times New Roman" w:cs="Times New Roman"/>
          <w:lang w:eastAsia="ja-JP"/>
        </w:rPr>
        <w:t>PUCCH Resource Sets</w:t>
      </w:r>
      <w:r w:rsidR="00332A55">
        <w:rPr>
          <w:rFonts w:ascii="Times New Roman" w:eastAsia="ＭＳ 明朝" w:hAnsi="Times New Roman" w:cs="Times New Roman"/>
          <w:lang w:eastAsia="ja-JP"/>
        </w:rPr>
        <w:t xml:space="preserve">”, there are restrictions </w:t>
      </w:r>
      <w:r w:rsidR="00D753BE">
        <w:rPr>
          <w:rFonts w:ascii="Times New Roman" w:eastAsia="ＭＳ 明朝" w:hAnsi="Times New Roman" w:cs="Times New Roman"/>
          <w:lang w:eastAsia="ja-JP"/>
        </w:rPr>
        <w:t>for PRB offset</w:t>
      </w:r>
      <w:r w:rsidR="003D78BA">
        <w:rPr>
          <w:rFonts w:ascii="Times New Roman" w:eastAsia="ＭＳ 明朝" w:hAnsi="Times New Roman" w:cs="Times New Roman"/>
          <w:lang w:eastAsia="ja-JP"/>
        </w:rPr>
        <w:t xml:space="preserve"> as follows.</w:t>
      </w: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A76D7" w:rsidRPr="0075177A" w14:paraId="0967240C" w14:textId="77777777" w:rsidTr="00F277EF">
        <w:tc>
          <w:tcPr>
            <w:tcW w:w="9776" w:type="dxa"/>
          </w:tcPr>
          <w:p w14:paraId="309F8543" w14:textId="77777777" w:rsidR="001F516F" w:rsidRPr="001F516F" w:rsidRDefault="001F516F" w:rsidP="001F516F">
            <w:pPr>
              <w:keepNext/>
              <w:keepLines/>
              <w:widowControl/>
              <w:spacing w:before="120" w:after="180"/>
              <w:jc w:val="left"/>
              <w:outlineLvl w:val="2"/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en-US"/>
              </w:rPr>
            </w:pPr>
            <w:bookmarkStart w:id="6" w:name="_Ref498101660"/>
            <w:bookmarkStart w:id="7" w:name="_Toc12021476"/>
            <w:bookmarkStart w:id="8" w:name="_Toc20311588"/>
            <w:bookmarkStart w:id="9" w:name="_Toc26719413"/>
            <w:bookmarkStart w:id="10" w:name="_Toc29894848"/>
            <w:bookmarkStart w:id="11" w:name="_Toc29899147"/>
            <w:bookmarkStart w:id="12" w:name="_Toc29899565"/>
            <w:bookmarkStart w:id="13" w:name="_Toc29917302"/>
            <w:bookmarkStart w:id="14" w:name="_Toc36498176"/>
            <w:bookmarkStart w:id="15" w:name="_Toc45699202"/>
            <w:bookmarkStart w:id="16" w:name="_Toc185865767"/>
            <w:r w:rsidRPr="001F516F"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en-US"/>
              </w:rPr>
              <w:lastRenderedPageBreak/>
              <w:t>9.2.1</w:t>
            </w:r>
            <w:r w:rsidRPr="001F516F"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en-US"/>
              </w:rPr>
              <w:tab/>
              <w:t>PUCCH Resource Sets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72C82BCF" w14:textId="77777777" w:rsidR="001F516F" w:rsidRPr="001F516F" w:rsidRDefault="001F516F" w:rsidP="001F516F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</w:pP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If a UE does not have dedicated PUCCH resource configuration, provided by </w:t>
            </w:r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PUCCH-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en-US"/>
              </w:rPr>
              <w:t>ResourceSet</w:t>
            </w:r>
            <w:proofErr w:type="spellEnd"/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in </w:t>
            </w:r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PUCCH-Config</w:t>
            </w: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a PUCCH resource set is provided by 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pucch</w:t>
            </w:r>
            <w:proofErr w:type="spellEnd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en-US"/>
              </w:rPr>
              <w:t>ResourceCommon</w:t>
            </w:r>
            <w:proofErr w:type="spellEnd"/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through </w:t>
            </w: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an index to a row of Table 9.2.1-1 </w:t>
            </w:r>
            <w:r w:rsidRPr="001F516F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for transmission of HARQ-ACK information on PUCCH in an initial UL BWP of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size</m:t>
                  </m:r>
                </m:sup>
              </m:sSubSup>
            </m:oMath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P</w:t>
            </w:r>
            <w:r w:rsidRPr="001F516F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US"/>
              </w:rPr>
              <w:t>RBs</w:t>
            </w: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. </w:t>
            </w:r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For operation in FR2-2, </w:t>
            </w:r>
            <w:r w:rsidRPr="001F516F">
              <w:rPr>
                <w:rFonts w:ascii="Times New Roman" w:eastAsia="SimSun" w:hAnsi="Times New Roman" w:cs="Times New Roman"/>
                <w:i/>
                <w:iCs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>nrofPRBs</w:t>
            </w:r>
            <w:r w:rsidRPr="001F516F">
              <w:rPr>
                <w:rFonts w:ascii="Times New Roman" w:eastAsia="SimSun" w:hAnsi="Times New Roman" w:cs="Times New Roman"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 xml:space="preserve"> provided </w:t>
            </w:r>
            <w:r w:rsidRPr="001F516F">
              <w:rPr>
                <w:rFonts w:ascii="Times New Roman" w:eastAsia="SimSun" w:hAnsi="Times New Roman" w:cs="Times New Roman" w:hint="eastAsia"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>in</w:t>
            </w:r>
            <w:r w:rsidRPr="001F516F">
              <w:rPr>
                <w:rFonts w:ascii="Times New Roman" w:eastAsia="SimSun" w:hAnsi="Times New Roman" w:cs="Times New Roman"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 xml:space="preserve"> </w:t>
            </w:r>
            <w:r w:rsidRPr="001F516F">
              <w:rPr>
                <w:rFonts w:ascii="Times New Roman" w:eastAsia="SimSun" w:hAnsi="Times New Roman" w:cs="Times New Roman"/>
                <w:i/>
                <w:iCs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>PUCCH-ConfigCommon</w:t>
            </w:r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 can also provide a number of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  <m:t>RB</m:t>
                  </m:r>
                </m:sub>
              </m:sSub>
            </m:oMath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 RBs</w:t>
            </w:r>
            <w:r w:rsidRPr="001F516F">
              <w:rPr>
                <w:rFonts w:ascii="Times New Roman" w:eastAsia="SimSun" w:hAnsi="Times New Roman" w:cs="Times New Roman"/>
                <w:iCs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for the PUCCH resource set; otherwise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  <m:t>RB</m:t>
                  </m:r>
                </m:sub>
              </m:sSub>
              <m:r>
                <w:rPr>
                  <w:rFonts w:ascii="Cambria Math" w:eastAsia="SimSun" w:hAnsi="Cambria Math" w:cs="Times New Roman"/>
                  <w:color w:val="BFBFBF" w:themeColor="background1" w:themeShade="BF"/>
                  <w:kern w:val="0"/>
                  <w:sz w:val="20"/>
                  <w:szCs w:val="20"/>
                  <w:lang w:val="en-GB" w:eastAsia="en-US"/>
                </w:rPr>
                <m:t>=1</m:t>
              </m:r>
            </m:oMath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0445A78D" w14:textId="77777777" w:rsidR="001F516F" w:rsidRPr="001F516F" w:rsidRDefault="001F516F" w:rsidP="001F516F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The PUCCH resource set includes sixteen resources, each corresponding to a PUCCH format, a first symbol, a duration, a PRB offset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offset</m:t>
                  </m:r>
                </m:sup>
              </m:sSubSup>
            </m:oMath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, and a cyclic shift index set for a PUCCH transmission. </w:t>
            </w:r>
          </w:p>
          <w:p w14:paraId="3CEDC9E5" w14:textId="618F4A12" w:rsidR="00DA76D7" w:rsidRPr="001F516F" w:rsidRDefault="001F516F" w:rsidP="00A33D4A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The UE transmits a PUCCH using frequency hopping if not provided 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useInterlacePUCCH</w:t>
            </w:r>
            <w:proofErr w:type="spellEnd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-PUSCH</w:t>
            </w:r>
            <w:r w:rsidRPr="001F516F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 w:eastAsia="en-US"/>
              </w:rPr>
              <w:t xml:space="preserve"> in </w:t>
            </w:r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BWP-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UplinkCommon</w:t>
            </w:r>
            <w:proofErr w:type="spellEnd"/>
            <w:r w:rsidRPr="001F516F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; otherwise,</w:t>
            </w:r>
            <w:r w:rsidRPr="001F516F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eastAsia="en-US"/>
              </w:rPr>
              <w:t xml:space="preserve"> the UE transmits a PUCCH without frequency hopping</w:t>
            </w: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. </w:t>
            </w:r>
          </w:p>
        </w:tc>
      </w:tr>
    </w:tbl>
    <w:p w14:paraId="55C72B3C" w14:textId="42175C5B" w:rsidR="00757356" w:rsidRDefault="00380A5C" w:rsidP="00380A5C">
      <w:pPr>
        <w:tabs>
          <w:tab w:val="left" w:pos="574"/>
        </w:tabs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ab/>
      </w:r>
    </w:p>
    <w:p w14:paraId="2827AED1" w14:textId="77777777" w:rsidR="00CD4A11" w:rsidRPr="00092DA4" w:rsidRDefault="00CD4A11" w:rsidP="00CD4A11">
      <w:pPr>
        <w:pStyle w:val="TH"/>
      </w:pPr>
      <w:r w:rsidRPr="00092DA4">
        <w:t>Table 9.2.1-1: PUCCH resource sets before dedicated PUCCH resource configuration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CD4A11" w14:paraId="0005E99B" w14:textId="77777777" w:rsidTr="001819AF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56A4D03" w14:textId="77777777" w:rsidR="00CD4A11" w:rsidRPr="00B916EC" w:rsidRDefault="00CD4A11" w:rsidP="00A33D4A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A1931B3" w14:textId="77777777" w:rsidR="00CD4A11" w:rsidRPr="00B916EC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394700E" w14:textId="77777777" w:rsidR="00CD4A11" w:rsidRPr="00B916EC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09B7C44" w14:textId="77777777" w:rsidR="00CD4A11" w:rsidRPr="00B916EC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7FAF281" w14:textId="77777777" w:rsidR="00CD4A11" w:rsidRPr="00B916EC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 w:rsidRPr="00B27E56">
              <w:rPr>
                <w:rStyle w:val="af1"/>
                <w:rFonts w:ascii="Arial" w:hAnsi="Arial" w:cs="Arial"/>
                <w:b/>
                <w:sz w:val="18"/>
                <w:szCs w:val="18"/>
              </w:rPr>
              <w:t xml:space="preserve">PRB offset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w:proofErr w:type="spellStart"/>
                  <m:r>
                    <m:rPr>
                      <m:nor/>
                    </m:rPr>
                    <w:rPr>
                      <w:rFonts w:ascii="Cambria Math" w:hAnsi="Cambria Math"/>
                    </w:rPr>
                    <m:t>offset</m:t>
                  </m:r>
                  <w:proofErr w:type="spellEnd"/>
                </m:sup>
              </m:sSubSup>
            </m:oMath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1360260" w14:textId="77777777" w:rsidR="00CD4A11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Set of initial CS indexes</w:t>
            </w:r>
          </w:p>
        </w:tc>
      </w:tr>
      <w:tr w:rsidR="00CD4A11" w:rsidRPr="00F6725D" w14:paraId="5D352882" w14:textId="77777777" w:rsidTr="001819AF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DF92C8" w14:textId="77777777" w:rsidR="00CD4A11" w:rsidRPr="007B4D37" w:rsidRDefault="00CD4A11" w:rsidP="00A33D4A">
            <w:pPr>
              <w:pStyle w:val="TAC"/>
            </w:pPr>
            <w:r w:rsidRPr="007B4D37"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50EFAB2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AB43FA1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FF9C978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CB2F376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832BACD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{0, 3}</w:t>
            </w:r>
          </w:p>
        </w:tc>
      </w:tr>
      <w:tr w:rsidR="00CD4A11" w:rsidRPr="00F6725D" w14:paraId="48EEABAA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5FDB7E" w14:textId="77777777" w:rsidR="00CD4A11" w:rsidRPr="007B4D37" w:rsidRDefault="00CD4A11" w:rsidP="00A33D4A">
            <w:pPr>
              <w:pStyle w:val="TAC"/>
            </w:pPr>
            <w:r w:rsidRPr="007B4D37"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7744991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336FC8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F8240AD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2F7F5D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D9E9CB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CD4A11" w:rsidRPr="00F6725D" w14:paraId="738D7116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3C767F" w14:textId="77777777" w:rsidR="00CD4A11" w:rsidRPr="007B4D37" w:rsidRDefault="00CD4A11" w:rsidP="00A33D4A">
            <w:pPr>
              <w:pStyle w:val="TAC"/>
            </w:pPr>
            <w:r w:rsidRPr="007B4D37"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59AA288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859FE5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F7E4B21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B152BCC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63DFFDB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CD4A11" w:rsidRPr="00F6725D" w14:paraId="02791815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3854DA" w14:textId="77777777" w:rsidR="00CD4A11" w:rsidRPr="007B4D37" w:rsidRDefault="00CD4A11" w:rsidP="00A33D4A">
            <w:pPr>
              <w:pStyle w:val="TAC"/>
            </w:pPr>
            <w:r w:rsidRPr="007B4D37"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01BEC6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A496158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C2847B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053C35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878EF16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CD4A11" w:rsidRPr="00F6725D" w14:paraId="28321C77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9D7F1E" w14:textId="77777777" w:rsidR="00CD4A11" w:rsidRPr="007B4D37" w:rsidRDefault="00CD4A11" w:rsidP="00A33D4A">
            <w:pPr>
              <w:pStyle w:val="TAC"/>
            </w:pPr>
            <w:r w:rsidRPr="007B4D37"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722A986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7CE3B6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DC950A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F272081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B16E3E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63A94CD1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7ACB43" w14:textId="77777777" w:rsidR="00CD4A11" w:rsidRPr="007B4D37" w:rsidRDefault="00CD4A11" w:rsidP="00A33D4A">
            <w:pPr>
              <w:pStyle w:val="TAC"/>
            </w:pPr>
            <w:r w:rsidRPr="007B4D37"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2D48E7F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F6B9113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CA9785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C79A347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179AB3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7B4D37" w14:paraId="7924F2B8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F4DBD8" w14:textId="77777777" w:rsidR="00CD4A11" w:rsidRPr="007B4D37" w:rsidRDefault="00CD4A11" w:rsidP="00A33D4A">
            <w:pPr>
              <w:pStyle w:val="TAC"/>
            </w:pPr>
            <w:r w:rsidRPr="007B4D37"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CA2D936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E73F49E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  <w:r w:rsidRPr="007B4D37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17BF897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BFC6C41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DD1EAAD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783BC903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80710F" w14:textId="77777777" w:rsidR="00CD4A11" w:rsidRPr="007B4D37" w:rsidRDefault="00CD4A11" w:rsidP="00A33D4A">
            <w:pPr>
              <w:pStyle w:val="TAC"/>
            </w:pPr>
            <w:r w:rsidRPr="007B4D37"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F7E1BCC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3FD48A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6D9566F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AD5AE66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290633D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CD4A11" w:rsidRPr="00F6725D" w14:paraId="6D2700D2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9B7E97" w14:textId="77777777" w:rsidR="00CD4A11" w:rsidRPr="007B4D37" w:rsidRDefault="00CD4A11" w:rsidP="00A33D4A">
            <w:pPr>
              <w:pStyle w:val="TAC"/>
            </w:pPr>
            <w:r w:rsidRPr="007B4D37"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054330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93795DF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47D7A8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CD28A2D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40BA0DD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26F237DB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575D85" w14:textId="77777777" w:rsidR="00CD4A11" w:rsidRPr="007B4D37" w:rsidRDefault="00CD4A11" w:rsidP="00A33D4A">
            <w:pPr>
              <w:pStyle w:val="TAC"/>
            </w:pPr>
            <w:r w:rsidRPr="007B4D37"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EAB7A1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377250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6CD4A6F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515D2E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149CAB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7B4D37" w14:paraId="1DE0648F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558594" w14:textId="77777777" w:rsidR="00CD4A11" w:rsidRPr="007B4D37" w:rsidRDefault="00CD4A11" w:rsidP="00A33D4A">
            <w:pPr>
              <w:pStyle w:val="TAC"/>
            </w:pPr>
            <w:r w:rsidRPr="007B4D37"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CF2615F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98E54D9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459F2C9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9C3B65A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437706A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7DEA47B3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7E7174" w14:textId="77777777" w:rsidR="00CD4A11" w:rsidRPr="007B4D37" w:rsidRDefault="00CD4A11" w:rsidP="00A33D4A">
            <w:pPr>
              <w:pStyle w:val="TAC"/>
            </w:pPr>
            <w:r w:rsidRPr="007B4D37"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41D34F2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28F4C4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E6D13FC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9A4712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494DCE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CD4A11" w:rsidRPr="00F6725D" w14:paraId="004CBDBF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CDA56D" w14:textId="77777777" w:rsidR="00CD4A11" w:rsidRPr="007B4D37" w:rsidRDefault="00CD4A11" w:rsidP="00A33D4A">
            <w:pPr>
              <w:pStyle w:val="TAC"/>
            </w:pPr>
            <w:r w:rsidRPr="007B4D37"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F5002C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2B86ED93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254E81B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E594D7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2FEB40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0C45483A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17F606" w14:textId="77777777" w:rsidR="00CD4A11" w:rsidRPr="007B4D37" w:rsidRDefault="00CD4A11" w:rsidP="00A33D4A">
            <w:pPr>
              <w:pStyle w:val="TAC"/>
            </w:pPr>
            <w:r w:rsidRPr="007B4D37"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146000C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57C7498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291D9D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705DE9D6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5DE0987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3F306AA5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F08161" w14:textId="77777777" w:rsidR="00CD4A11" w:rsidRPr="007B4D37" w:rsidRDefault="00CD4A11" w:rsidP="00A33D4A">
            <w:pPr>
              <w:pStyle w:val="TAC"/>
            </w:pPr>
            <w:r w:rsidRPr="007B4D37"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1DA05BC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2BEEA117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CA6AC1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126070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AE7F1B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4BEF3B80" w14:textId="77777777" w:rsidTr="00FD1984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781721" w14:textId="77777777" w:rsidR="00CD4A11" w:rsidRPr="007B4D37" w:rsidRDefault="00CD4A11" w:rsidP="00A33D4A">
            <w:pPr>
              <w:pStyle w:val="TAC"/>
            </w:pPr>
            <w:bookmarkStart w:id="17" w:name="_Hlk189677857"/>
            <w:r w:rsidRPr="007B4D37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D1C28FF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C5DC0F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3BF8C3A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673937F" w14:textId="77777777" w:rsidR="00CD4A11" w:rsidRPr="007B4D37" w:rsidRDefault="002B5D45" w:rsidP="00A33D4A">
            <w:pPr>
              <w:pStyle w:val="TAC"/>
              <w:rPr>
                <w:rFonts w:cs="Arial"/>
                <w:kern w:val="24"/>
                <w:szCs w:val="18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Arial"/>
                        <w:i/>
                        <w:kern w:val="24"/>
                        <w:szCs w:val="18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="Arial"/>
                            <w:i/>
                            <w:kern w:val="24"/>
                            <w:szCs w:val="1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 w:cs="Arial"/>
                            <w:kern w:val="24"/>
                            <w:szCs w:val="18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4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AEE1D8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bookmarkEnd w:id="17"/>
    </w:tbl>
    <w:p w14:paraId="22F1F056" w14:textId="77777777" w:rsidR="00CD4A11" w:rsidRDefault="00CD4A11" w:rsidP="00410061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7F1D9315" w14:textId="108768FD" w:rsidR="00756BF0" w:rsidRPr="00756BF0" w:rsidRDefault="00890BC7" w:rsidP="00756BF0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Based on </w:t>
      </w:r>
      <w:r w:rsidR="00B40E5A" w:rsidRPr="00B40E5A">
        <w:rPr>
          <w:rFonts w:ascii="Times New Roman" w:hAnsi="Times New Roman" w:cs="Times New Roman"/>
        </w:rPr>
        <w:t>38.213 section 9.2.1 PUCCH Resource Sets</w:t>
      </w:r>
      <w:r w:rsidR="00F45DF4">
        <w:rPr>
          <w:rFonts w:ascii="Times New Roman" w:hAnsi="Times New Roman" w:cs="Times New Roman"/>
        </w:rPr>
        <w:t xml:space="preserve">, </w:t>
      </w:r>
      <m:oMath>
        <m:d>
          <m:dPr>
            <m:begChr m:val="⌊"/>
            <m:endChr m:val="⌋"/>
            <m:ctrlPr>
              <w:rPr>
                <w:rFonts w:ascii="Cambria Math" w:hAnsi="Cambria Math" w:cs="Arial"/>
                <w:i/>
                <w:kern w:val="24"/>
                <w:szCs w:val="18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Arial"/>
                    <w:i/>
                    <w:kern w:val="24"/>
                    <w:szCs w:val="1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BWP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size</m:t>
                    </m:r>
                  </m:sup>
                </m:sSubSup>
              </m:num>
              <m:den>
                <m:r>
                  <w:rPr>
                    <w:rFonts w:ascii="Cambria Math" w:hAnsi="Cambria Math" w:cs="Arial"/>
                    <w:kern w:val="24"/>
                    <w:szCs w:val="18"/>
                  </w:rPr>
                  <m:t>4</m:t>
                </m:r>
              </m:den>
            </m:f>
          </m:e>
        </m:d>
      </m:oMath>
      <w:r w:rsidR="00756BF0">
        <w:rPr>
          <w:rFonts w:ascii="Times New Roman" w:eastAsia="ＭＳ 明朝" w:hAnsi="Times New Roman" w:cs="Times New Roman" w:hint="eastAsia"/>
          <w:kern w:val="24"/>
          <w:szCs w:val="18"/>
          <w:lang w:eastAsia="ja-JP"/>
        </w:rPr>
        <w:t xml:space="preserve"> </w:t>
      </w:r>
      <w:r w:rsidR="00756BF0">
        <w:rPr>
          <w:rFonts w:ascii="Times New Roman" w:hAnsi="Times New Roman" w:cs="Times New Roman"/>
        </w:rPr>
        <w:t>can be offset on either side.</w:t>
      </w:r>
    </w:p>
    <w:p w14:paraId="688BC288" w14:textId="77777777" w:rsidR="00756BF0" w:rsidRPr="00756BF0" w:rsidRDefault="00756BF0" w:rsidP="00890BC7">
      <w:pPr>
        <w:ind w:firstLineChars="50" w:firstLine="105"/>
        <w:rPr>
          <w:rFonts w:ascii="Times New Roman" w:hAnsi="Times New Roman" w:cs="Times New Roman"/>
        </w:rPr>
      </w:pPr>
    </w:p>
    <w:p w14:paraId="056DAD56" w14:textId="28DA11F8" w:rsidR="004D79D8" w:rsidRPr="009329AF" w:rsidRDefault="00757356" w:rsidP="00934134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>Observation 1</w:t>
      </w:r>
      <w:r w:rsidR="00766939">
        <w:rPr>
          <w:rFonts w:ascii="Times New Roman" w:hAnsi="Times New Roman" w:cs="Times New Roman"/>
          <w:b/>
          <w:bCs/>
          <w:i/>
          <w:iCs/>
        </w:rPr>
        <w:t>:</w:t>
      </w:r>
      <w:r w:rsidR="007E231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B40E5A" w:rsidRPr="009329AF">
        <w:rPr>
          <w:rFonts w:ascii="Times New Roman" w:hAnsi="Times New Roman" w:cs="Times New Roman"/>
          <w:b/>
          <w:bCs/>
          <w:i/>
          <w:iCs/>
        </w:rPr>
        <w:t xml:space="preserve">Based on 38.213 section 9.2.1 PUCCH Resource Sets, </w:t>
      </w:r>
      <m:oMath>
        <m:d>
          <m:dPr>
            <m:begChr m:val="⌊"/>
            <m:endChr m:val="⌋"/>
            <m:ctrlPr>
              <w:rPr>
                <w:rFonts w:ascii="Cambria Math" w:hAnsi="Cambria Math" w:cs="Arial"/>
                <w:b/>
                <w:bCs/>
                <w:i/>
                <w:iCs/>
                <w:kern w:val="24"/>
                <w:szCs w:val="18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kern w:val="24"/>
                    <w:szCs w:val="1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  <m:t>BWP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  <m:t>size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kern w:val="24"/>
                    <w:szCs w:val="18"/>
                  </w:rPr>
                  <m:t>4</m:t>
                </m:r>
              </m:den>
            </m:f>
          </m:e>
        </m:d>
      </m:oMath>
      <w:r w:rsidR="00B40E5A" w:rsidRPr="009329AF">
        <w:rPr>
          <w:rFonts w:ascii="Times New Roman" w:eastAsia="ＭＳ 明朝" w:hAnsi="Times New Roman" w:cs="Times New Roman" w:hint="eastAsia"/>
          <w:b/>
          <w:bCs/>
          <w:i/>
          <w:iCs/>
          <w:kern w:val="24"/>
          <w:szCs w:val="18"/>
          <w:lang w:eastAsia="ja-JP"/>
        </w:rPr>
        <w:t xml:space="preserve"> </w:t>
      </w:r>
      <w:r w:rsidR="00B40E5A" w:rsidRPr="009329AF">
        <w:rPr>
          <w:rFonts w:ascii="Times New Roman" w:hAnsi="Times New Roman" w:cs="Times New Roman"/>
          <w:b/>
          <w:bCs/>
          <w:i/>
          <w:iCs/>
        </w:rPr>
        <w:t>can be offset on either side.</w:t>
      </w:r>
    </w:p>
    <w:p w14:paraId="03AC91C6" w14:textId="2289F56C" w:rsidR="002E112C" w:rsidRPr="009329AF" w:rsidRDefault="002E112C" w:rsidP="00934134">
      <w:pPr>
        <w:jc w:val="left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2: </w:t>
      </w:r>
      <w:r w:rsidR="00E965D2">
        <w:rPr>
          <w:rFonts w:ascii="Times New Roman" w:hAnsi="Times New Roman" w:cs="Times New Roman"/>
          <w:b/>
          <w:bCs/>
          <w:i/>
          <w:iCs/>
        </w:rPr>
        <w:t xml:space="preserve">The restriction is only for NR, and also </w:t>
      </w:r>
      <w:r w:rsidR="00F73F2B">
        <w:rPr>
          <w:rFonts w:ascii="Times New Roman" w:hAnsi="Times New Roman" w:cs="Times New Roman"/>
          <w:b/>
          <w:bCs/>
          <w:i/>
          <w:iCs/>
        </w:rPr>
        <w:t>there is no similar restriction in LTE.</w:t>
      </w:r>
    </w:p>
    <w:p w14:paraId="7916EB7F" w14:textId="3E7E5C87" w:rsidR="00B6363D" w:rsidRDefault="00B6363D" w:rsidP="00B6363D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934134">
        <w:rPr>
          <w:rFonts w:ascii="Times New Roman" w:hAnsi="Times New Roman" w:cs="Times New Roman"/>
          <w:b/>
          <w:bCs/>
          <w:i/>
          <w:iCs/>
        </w:rPr>
        <w:t>1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E35C07">
        <w:rPr>
          <w:rFonts w:ascii="Times New Roman" w:hAnsi="Times New Roman" w:cs="Times New Roman"/>
          <w:b/>
          <w:bCs/>
          <w:i/>
          <w:iCs/>
        </w:rPr>
        <w:t xml:space="preserve">Considering </w:t>
      </w:r>
      <w:r w:rsidR="00E35C07" w:rsidRPr="009329AF">
        <w:rPr>
          <w:rFonts w:ascii="Times New Roman" w:hAnsi="Times New Roman" w:cs="Times New Roman"/>
          <w:b/>
          <w:bCs/>
          <w:i/>
          <w:iCs/>
        </w:rPr>
        <w:t>38.213 section 9.2.1 PUCCH Resource Set</w:t>
      </w:r>
      <w:r w:rsidR="00E35C07">
        <w:rPr>
          <w:rFonts w:ascii="Times New Roman" w:hAnsi="Times New Roman" w:cs="Times New Roman"/>
          <w:b/>
          <w:bCs/>
          <w:i/>
          <w:iCs/>
        </w:rPr>
        <w:t>,</w:t>
      </w:r>
      <w:r w:rsidR="00E35C0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="00934134">
        <w:rPr>
          <w:rFonts w:ascii="Times New Roman" w:hAnsi="Times New Roman" w:cs="Times New Roman"/>
          <w:b/>
          <w:bCs/>
          <w:i/>
          <w:iCs/>
        </w:rPr>
        <w:t xml:space="preserve">RAN4 </w:t>
      </w:r>
      <w:r w:rsidR="000F72B2">
        <w:rPr>
          <w:rFonts w:ascii="Times New Roman" w:hAnsi="Times New Roman" w:cs="Times New Roman"/>
          <w:b/>
          <w:bCs/>
          <w:i/>
          <w:iCs/>
        </w:rPr>
        <w:t>further study</w:t>
      </w:r>
      <w:r w:rsidR="00670FCF">
        <w:rPr>
          <w:rFonts w:ascii="Times New Roman" w:eastAsia="ＭＳ 明朝" w:hAnsi="Times New Roman" w:cs="Times New Roman" w:hint="cs"/>
          <w:b/>
          <w:bCs/>
          <w:i/>
          <w:iCs/>
          <w:lang w:eastAsia="ja-JP"/>
        </w:rPr>
        <w:t xml:space="preserve"> </w:t>
      </w:r>
      <w:r w:rsidR="00670FC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to improve </w:t>
      </w:r>
      <w:r w:rsidR="005C192E">
        <w:rPr>
          <w:rFonts w:ascii="Times New Roman" w:hAnsi="Times New Roman" w:cs="Times New Roman"/>
          <w:b/>
          <w:bCs/>
          <w:i/>
          <w:iCs/>
        </w:rPr>
        <w:t>A-MPR region definition</w:t>
      </w:r>
      <w:r w:rsidR="00E35C07">
        <w:rPr>
          <w:rFonts w:ascii="Times New Roman" w:hAnsi="Times New Roman" w:cs="Times New Roman"/>
          <w:b/>
          <w:bCs/>
          <w:i/>
          <w:iCs/>
        </w:rPr>
        <w:t>.</w:t>
      </w:r>
    </w:p>
    <w:p w14:paraId="6E7DC6F0" w14:textId="77777777" w:rsidR="00C15595" w:rsidRPr="00A43470" w:rsidRDefault="00C15595" w:rsidP="0066472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p w14:paraId="06FAC7DF" w14:textId="7650B046" w:rsidR="007027A3" w:rsidRDefault="00E35C07" w:rsidP="007027A3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1: </w:t>
      </w:r>
      <w:r w:rsidRPr="009329AF">
        <w:rPr>
          <w:rFonts w:ascii="Times New Roman" w:hAnsi="Times New Roman" w:cs="Times New Roman"/>
          <w:b/>
          <w:bCs/>
          <w:i/>
          <w:iCs/>
        </w:rPr>
        <w:t xml:space="preserve">Based on 38.213 section 9.2.1 PUCCH Resource Sets, </w:t>
      </w:r>
      <m:oMath>
        <m:d>
          <m:dPr>
            <m:begChr m:val="⌊"/>
            <m:endChr m:val="⌋"/>
            <m:ctrlPr>
              <w:rPr>
                <w:rFonts w:ascii="Cambria Math" w:hAnsi="Cambria Math" w:cs="Arial"/>
                <w:b/>
                <w:bCs/>
                <w:i/>
                <w:iCs/>
                <w:kern w:val="24"/>
                <w:szCs w:val="18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kern w:val="24"/>
                    <w:szCs w:val="1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  <m:t>BWP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  <m:t>size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kern w:val="24"/>
                    <w:szCs w:val="18"/>
                  </w:rPr>
                  <m:t>4</m:t>
                </m:r>
              </m:den>
            </m:f>
          </m:e>
        </m:d>
      </m:oMath>
      <w:r w:rsidRPr="009329AF">
        <w:rPr>
          <w:rFonts w:ascii="Times New Roman" w:eastAsia="ＭＳ 明朝" w:hAnsi="Times New Roman" w:cs="Times New Roman" w:hint="eastAsia"/>
          <w:b/>
          <w:bCs/>
          <w:i/>
          <w:iCs/>
          <w:kern w:val="24"/>
          <w:szCs w:val="18"/>
          <w:lang w:eastAsia="ja-JP"/>
        </w:rPr>
        <w:t xml:space="preserve"> </w:t>
      </w:r>
      <w:r w:rsidRPr="009329AF">
        <w:rPr>
          <w:rFonts w:ascii="Times New Roman" w:hAnsi="Times New Roman" w:cs="Times New Roman"/>
          <w:b/>
          <w:bCs/>
          <w:i/>
          <w:iCs/>
        </w:rPr>
        <w:t>can be offset on either side.</w:t>
      </w:r>
    </w:p>
    <w:p w14:paraId="60B5562A" w14:textId="6D80F318" w:rsidR="00E35C07" w:rsidRPr="007027A3" w:rsidRDefault="007027A3" w:rsidP="007027A3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>Observation 2: The restriction is only for NR, and also there is no similar restriction in LTE.</w:t>
      </w:r>
    </w:p>
    <w:p w14:paraId="05A77A80" w14:textId="3C2B82DB" w:rsidR="00FF35A0" w:rsidRPr="00E35C07" w:rsidRDefault="00E35C07" w:rsidP="006414EA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1: Considering </w:t>
      </w:r>
      <w:r w:rsidRPr="009329AF">
        <w:rPr>
          <w:rFonts w:ascii="Times New Roman" w:hAnsi="Times New Roman" w:cs="Times New Roman"/>
          <w:b/>
          <w:bCs/>
          <w:i/>
          <w:iCs/>
        </w:rPr>
        <w:t>38.213 section 9.2.1 PUCCH Resource Set</w:t>
      </w:r>
      <w:r>
        <w:rPr>
          <w:rFonts w:ascii="Times New Roman" w:hAnsi="Times New Roman" w:cs="Times New Roman"/>
          <w:b/>
          <w:bCs/>
          <w:i/>
          <w:iCs/>
        </w:rPr>
        <w:t>,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RAN4 further study</w:t>
      </w:r>
      <w:r w:rsidR="00670FCF">
        <w:rPr>
          <w:rFonts w:ascii="Times New Roman" w:hAnsi="Times New Roman" w:cs="Times New Roman"/>
          <w:b/>
          <w:bCs/>
          <w:i/>
          <w:iCs/>
        </w:rPr>
        <w:t xml:space="preserve"> to improve</w:t>
      </w:r>
      <w:r>
        <w:rPr>
          <w:rFonts w:ascii="Times New Roman" w:hAnsi="Times New Roman" w:cs="Times New Roman"/>
          <w:b/>
          <w:bCs/>
          <w:i/>
          <w:iCs/>
        </w:rPr>
        <w:t xml:space="preserve"> A-MPR region definition.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72AF2E6E" w:rsidR="00C15595" w:rsidRDefault="00C15595" w:rsidP="00663556">
      <w:r>
        <w:rPr>
          <w:rFonts w:hint="eastAsia"/>
        </w:rPr>
        <w:t>[</w:t>
      </w:r>
      <w:r>
        <w:t xml:space="preserve">1] </w:t>
      </w:r>
      <w:r w:rsidR="006B7DDF" w:rsidRPr="006B7DDF">
        <w:t>R4-</w:t>
      </w:r>
      <w:r w:rsidR="00C2398C">
        <w:t>2418439</w:t>
      </w:r>
      <w:r w:rsidR="006B7DDF" w:rsidRPr="006B7DDF">
        <w:t xml:space="preserve"> </w:t>
      </w:r>
      <w:r w:rsidR="00A122C8" w:rsidRPr="00A122C8">
        <w:t>(</w:t>
      </w:r>
      <w:proofErr w:type="spellStart"/>
      <w:r w:rsidR="00A122C8" w:rsidRPr="00A122C8">
        <w:t>NR_newRAT</w:t>
      </w:r>
      <w:proofErr w:type="spellEnd"/>
      <w:r w:rsidR="00A122C8" w:rsidRPr="00A122C8">
        <w:t>-Core) NR A-MPR reevaluation scenarios on n1 for Japan</w:t>
      </w:r>
      <w:r w:rsidR="006B7DDF" w:rsidRPr="006B7DDF">
        <w:t xml:space="preserve">, </w:t>
      </w:r>
      <w:r w:rsidR="00A122C8">
        <w:t xml:space="preserve">KDDI, </w:t>
      </w:r>
      <w:r w:rsidR="006B7DDF" w:rsidRPr="006B7DDF">
        <w:t>RAN4#</w:t>
      </w:r>
      <w:r w:rsidR="00A122C8">
        <w:t>113</w:t>
      </w:r>
    </w:p>
    <w:p w14:paraId="3CC52865" w14:textId="31CABA56" w:rsidR="00C85929" w:rsidRPr="00C85929" w:rsidRDefault="00C85929" w:rsidP="00663556">
      <w:r>
        <w:rPr>
          <w:rFonts w:hint="eastAsia"/>
        </w:rPr>
        <w:t>[</w:t>
      </w:r>
      <w:r>
        <w:t xml:space="preserve">2] </w:t>
      </w:r>
      <w:r w:rsidR="00A86639" w:rsidRPr="00A86639">
        <w:t>R4-24</w:t>
      </w:r>
      <w:r w:rsidR="00D117A0">
        <w:t>20481</w:t>
      </w:r>
      <w:r w:rsidRPr="006B7DDF">
        <w:t xml:space="preserve"> </w:t>
      </w:r>
      <w:r w:rsidR="00F82052" w:rsidRPr="00F82052">
        <w:t>WF on PHS protection update</w:t>
      </w:r>
      <w:r w:rsidRPr="006B7DDF">
        <w:t>,</w:t>
      </w:r>
      <w:r w:rsidR="00F82052">
        <w:t xml:space="preserve"> </w:t>
      </w:r>
      <w:proofErr w:type="gramStart"/>
      <w:r w:rsidR="00F82052">
        <w:t>KDDI,OPPO</w:t>
      </w:r>
      <w:proofErr w:type="gramEnd"/>
      <w:r w:rsidR="00F82052">
        <w:t>,</w:t>
      </w:r>
      <w:r w:rsidRPr="006B7DDF">
        <w:t xml:space="preserve"> RAN4#</w:t>
      </w:r>
      <w:r w:rsidR="009D268D">
        <w:t>11</w:t>
      </w:r>
      <w:r w:rsidR="00F82052">
        <w:t>3</w:t>
      </w:r>
    </w:p>
    <w:sectPr w:rsidR="00C85929" w:rsidRPr="00C85929" w:rsidSect="00824D3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8BD9" w14:textId="77777777" w:rsidR="002B5D45" w:rsidRDefault="002B5D45" w:rsidP="00663556">
      <w:r>
        <w:separator/>
      </w:r>
    </w:p>
  </w:endnote>
  <w:endnote w:type="continuationSeparator" w:id="0">
    <w:p w14:paraId="3D9F6709" w14:textId="77777777" w:rsidR="002B5D45" w:rsidRDefault="002B5D45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5778" w14:textId="77777777" w:rsidR="002B5D45" w:rsidRDefault="002B5D45" w:rsidP="00663556">
      <w:r>
        <w:separator/>
      </w:r>
    </w:p>
  </w:footnote>
  <w:footnote w:type="continuationSeparator" w:id="0">
    <w:p w14:paraId="0858601F" w14:textId="77777777" w:rsidR="002B5D45" w:rsidRDefault="002B5D45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2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4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25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2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9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2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39"/>
  </w:num>
  <w:num w:numId="2">
    <w:abstractNumId w:val="22"/>
  </w:num>
  <w:num w:numId="3">
    <w:abstractNumId w:val="18"/>
  </w:num>
  <w:num w:numId="4">
    <w:abstractNumId w:val="21"/>
  </w:num>
  <w:num w:numId="5">
    <w:abstractNumId w:val="4"/>
  </w:num>
  <w:num w:numId="6">
    <w:abstractNumId w:val="40"/>
  </w:num>
  <w:num w:numId="7">
    <w:abstractNumId w:val="6"/>
  </w:num>
  <w:num w:numId="8">
    <w:abstractNumId w:val="26"/>
  </w:num>
  <w:num w:numId="9">
    <w:abstractNumId w:val="27"/>
  </w:num>
  <w:num w:numId="10">
    <w:abstractNumId w:val="16"/>
  </w:num>
  <w:num w:numId="11">
    <w:abstractNumId w:val="3"/>
  </w:num>
  <w:num w:numId="12">
    <w:abstractNumId w:val="14"/>
  </w:num>
  <w:num w:numId="13">
    <w:abstractNumId w:val="8"/>
  </w:num>
  <w:num w:numId="14">
    <w:abstractNumId w:val="5"/>
  </w:num>
  <w:num w:numId="15">
    <w:abstractNumId w:val="2"/>
  </w:num>
  <w:num w:numId="16">
    <w:abstractNumId w:val="28"/>
  </w:num>
  <w:num w:numId="17">
    <w:abstractNumId w:val="12"/>
  </w:num>
  <w:num w:numId="18">
    <w:abstractNumId w:val="23"/>
  </w:num>
  <w:num w:numId="19">
    <w:abstractNumId w:val="42"/>
  </w:num>
  <w:num w:numId="20">
    <w:abstractNumId w:val="38"/>
  </w:num>
  <w:num w:numId="21">
    <w:abstractNumId w:val="13"/>
  </w:num>
  <w:num w:numId="22">
    <w:abstractNumId w:val="20"/>
  </w:num>
  <w:num w:numId="23">
    <w:abstractNumId w:val="11"/>
  </w:num>
  <w:num w:numId="24">
    <w:abstractNumId w:val="9"/>
  </w:num>
  <w:num w:numId="25">
    <w:abstractNumId w:val="33"/>
  </w:num>
  <w:num w:numId="26">
    <w:abstractNumId w:val="17"/>
  </w:num>
  <w:num w:numId="27">
    <w:abstractNumId w:val="15"/>
  </w:num>
  <w:num w:numId="28">
    <w:abstractNumId w:val="37"/>
  </w:num>
  <w:num w:numId="29">
    <w:abstractNumId w:val="35"/>
  </w:num>
  <w:num w:numId="30">
    <w:abstractNumId w:val="10"/>
  </w:num>
  <w:num w:numId="31">
    <w:abstractNumId w:val="31"/>
  </w:num>
  <w:num w:numId="32">
    <w:abstractNumId w:val="29"/>
  </w:num>
  <w:num w:numId="33">
    <w:abstractNumId w:val="34"/>
  </w:num>
  <w:num w:numId="34">
    <w:abstractNumId w:val="7"/>
  </w:num>
  <w:num w:numId="35">
    <w:abstractNumId w:val="32"/>
  </w:num>
  <w:num w:numId="36">
    <w:abstractNumId w:val="0"/>
  </w:num>
  <w:num w:numId="37">
    <w:abstractNumId w:val="25"/>
  </w:num>
  <w:num w:numId="38">
    <w:abstractNumId w:val="19"/>
  </w:num>
  <w:num w:numId="39">
    <w:abstractNumId w:val="24"/>
  </w:num>
  <w:num w:numId="40">
    <w:abstractNumId w:val="36"/>
  </w:num>
  <w:num w:numId="41">
    <w:abstractNumId w:val="1"/>
  </w:num>
  <w:num w:numId="42">
    <w:abstractNumId w:val="30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D4C"/>
    <w:rsid w:val="00020BA2"/>
    <w:rsid w:val="00021344"/>
    <w:rsid w:val="00021AB2"/>
    <w:rsid w:val="000252C3"/>
    <w:rsid w:val="00026421"/>
    <w:rsid w:val="00027228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C01AD"/>
    <w:rsid w:val="000C04C6"/>
    <w:rsid w:val="000C0626"/>
    <w:rsid w:val="000D0217"/>
    <w:rsid w:val="000D0590"/>
    <w:rsid w:val="000D1DEA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250E"/>
    <w:rsid w:val="001945DE"/>
    <w:rsid w:val="001948D8"/>
    <w:rsid w:val="00194BA0"/>
    <w:rsid w:val="00195863"/>
    <w:rsid w:val="001A411A"/>
    <w:rsid w:val="001A5132"/>
    <w:rsid w:val="001A57F1"/>
    <w:rsid w:val="001B3424"/>
    <w:rsid w:val="001B58B5"/>
    <w:rsid w:val="001C3324"/>
    <w:rsid w:val="001C358C"/>
    <w:rsid w:val="001C3A62"/>
    <w:rsid w:val="001C3C8F"/>
    <w:rsid w:val="001C574D"/>
    <w:rsid w:val="001C5B8B"/>
    <w:rsid w:val="001C71B1"/>
    <w:rsid w:val="001D0B08"/>
    <w:rsid w:val="001D1626"/>
    <w:rsid w:val="001D2144"/>
    <w:rsid w:val="001D6567"/>
    <w:rsid w:val="001E23F8"/>
    <w:rsid w:val="001E53ED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31C18"/>
    <w:rsid w:val="002330FD"/>
    <w:rsid w:val="0023451F"/>
    <w:rsid w:val="00235725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30AF"/>
    <w:rsid w:val="002932CF"/>
    <w:rsid w:val="002948A6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5D45"/>
    <w:rsid w:val="002B73A3"/>
    <w:rsid w:val="002B7974"/>
    <w:rsid w:val="002C0199"/>
    <w:rsid w:val="002C0E4E"/>
    <w:rsid w:val="002C25C2"/>
    <w:rsid w:val="002D1127"/>
    <w:rsid w:val="002D259D"/>
    <w:rsid w:val="002D2DA8"/>
    <w:rsid w:val="002D3C20"/>
    <w:rsid w:val="002D7E77"/>
    <w:rsid w:val="002E0025"/>
    <w:rsid w:val="002E112C"/>
    <w:rsid w:val="002E168B"/>
    <w:rsid w:val="002E199D"/>
    <w:rsid w:val="002E1C8C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3AD3"/>
    <w:rsid w:val="00323CF0"/>
    <w:rsid w:val="00330927"/>
    <w:rsid w:val="00330FF2"/>
    <w:rsid w:val="00332A55"/>
    <w:rsid w:val="00334C15"/>
    <w:rsid w:val="00335B3B"/>
    <w:rsid w:val="003367AA"/>
    <w:rsid w:val="00336CD4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2A83"/>
    <w:rsid w:val="003E2B74"/>
    <w:rsid w:val="003E31CF"/>
    <w:rsid w:val="003E32DD"/>
    <w:rsid w:val="003E4766"/>
    <w:rsid w:val="003E5E85"/>
    <w:rsid w:val="003F0DC2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50E90"/>
    <w:rsid w:val="00452983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3977"/>
    <w:rsid w:val="004E6007"/>
    <w:rsid w:val="004E601B"/>
    <w:rsid w:val="004F01CA"/>
    <w:rsid w:val="004F06C5"/>
    <w:rsid w:val="004F10D0"/>
    <w:rsid w:val="004F2356"/>
    <w:rsid w:val="00501BC1"/>
    <w:rsid w:val="0050511E"/>
    <w:rsid w:val="00506FA1"/>
    <w:rsid w:val="00516058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8D4"/>
    <w:rsid w:val="005C192E"/>
    <w:rsid w:val="005C1AE8"/>
    <w:rsid w:val="005C2316"/>
    <w:rsid w:val="005C6C31"/>
    <w:rsid w:val="005D2346"/>
    <w:rsid w:val="005D3669"/>
    <w:rsid w:val="005D59C9"/>
    <w:rsid w:val="005E2434"/>
    <w:rsid w:val="005E259F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CA8"/>
    <w:rsid w:val="00636C72"/>
    <w:rsid w:val="00637084"/>
    <w:rsid w:val="00640306"/>
    <w:rsid w:val="006414EA"/>
    <w:rsid w:val="006424F8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FCF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6939"/>
    <w:rsid w:val="00772DA4"/>
    <w:rsid w:val="00774327"/>
    <w:rsid w:val="007743E7"/>
    <w:rsid w:val="00781068"/>
    <w:rsid w:val="00781273"/>
    <w:rsid w:val="007829E7"/>
    <w:rsid w:val="00783835"/>
    <w:rsid w:val="00787198"/>
    <w:rsid w:val="007871DC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6D4D"/>
    <w:rsid w:val="007B133C"/>
    <w:rsid w:val="007B2751"/>
    <w:rsid w:val="007B5B81"/>
    <w:rsid w:val="007B79D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F118A"/>
    <w:rsid w:val="007F267F"/>
    <w:rsid w:val="007F462F"/>
    <w:rsid w:val="007F52A9"/>
    <w:rsid w:val="0080039D"/>
    <w:rsid w:val="00802AB9"/>
    <w:rsid w:val="00803332"/>
    <w:rsid w:val="00803F07"/>
    <w:rsid w:val="00806405"/>
    <w:rsid w:val="00806B66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65ED"/>
    <w:rsid w:val="008379F3"/>
    <w:rsid w:val="008408FC"/>
    <w:rsid w:val="00840BA2"/>
    <w:rsid w:val="0084103A"/>
    <w:rsid w:val="00842121"/>
    <w:rsid w:val="0084228C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53B4"/>
    <w:rsid w:val="008B5D09"/>
    <w:rsid w:val="008C453B"/>
    <w:rsid w:val="008C65BC"/>
    <w:rsid w:val="008C6928"/>
    <w:rsid w:val="008D2525"/>
    <w:rsid w:val="008D4473"/>
    <w:rsid w:val="008E068A"/>
    <w:rsid w:val="008E1DB2"/>
    <w:rsid w:val="008E3BC1"/>
    <w:rsid w:val="008E429F"/>
    <w:rsid w:val="008E438B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3269"/>
    <w:rsid w:val="00923FB8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72667"/>
    <w:rsid w:val="0098026B"/>
    <w:rsid w:val="00981B16"/>
    <w:rsid w:val="00984106"/>
    <w:rsid w:val="009866AB"/>
    <w:rsid w:val="00990EFE"/>
    <w:rsid w:val="00994EB7"/>
    <w:rsid w:val="009954C9"/>
    <w:rsid w:val="00996211"/>
    <w:rsid w:val="00996C9C"/>
    <w:rsid w:val="00996DCC"/>
    <w:rsid w:val="009A1D2B"/>
    <w:rsid w:val="009A5D15"/>
    <w:rsid w:val="009A6B01"/>
    <w:rsid w:val="009B358B"/>
    <w:rsid w:val="009B3DC1"/>
    <w:rsid w:val="009B6765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50F7"/>
    <w:rsid w:val="00A3583A"/>
    <w:rsid w:val="00A35DCE"/>
    <w:rsid w:val="00A4022D"/>
    <w:rsid w:val="00A40255"/>
    <w:rsid w:val="00A505EA"/>
    <w:rsid w:val="00A50E29"/>
    <w:rsid w:val="00A521F4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44AC"/>
    <w:rsid w:val="00A86639"/>
    <w:rsid w:val="00A91762"/>
    <w:rsid w:val="00A938CE"/>
    <w:rsid w:val="00A9411B"/>
    <w:rsid w:val="00AA01D5"/>
    <w:rsid w:val="00AB0453"/>
    <w:rsid w:val="00AB0960"/>
    <w:rsid w:val="00AB46AB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32DC"/>
    <w:rsid w:val="00AF792A"/>
    <w:rsid w:val="00B017E0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487A"/>
    <w:rsid w:val="00B758CC"/>
    <w:rsid w:val="00B768CE"/>
    <w:rsid w:val="00B812C7"/>
    <w:rsid w:val="00B8374A"/>
    <w:rsid w:val="00B85080"/>
    <w:rsid w:val="00B8762E"/>
    <w:rsid w:val="00B87860"/>
    <w:rsid w:val="00B90432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53BE"/>
    <w:rsid w:val="00D82EB1"/>
    <w:rsid w:val="00D82EE1"/>
    <w:rsid w:val="00D8324A"/>
    <w:rsid w:val="00D85103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CA0"/>
    <w:rsid w:val="00DF6EE8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5051C"/>
    <w:rsid w:val="00E50BEC"/>
    <w:rsid w:val="00E51721"/>
    <w:rsid w:val="00E5241F"/>
    <w:rsid w:val="00E55A8C"/>
    <w:rsid w:val="00E55AD8"/>
    <w:rsid w:val="00E56420"/>
    <w:rsid w:val="00E56931"/>
    <w:rsid w:val="00E63D35"/>
    <w:rsid w:val="00E64AA3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42F6"/>
    <w:rsid w:val="00EC69B4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32C3"/>
    <w:rsid w:val="00F56036"/>
    <w:rsid w:val="00F62FBE"/>
    <w:rsid w:val="00F66C22"/>
    <w:rsid w:val="00F66C55"/>
    <w:rsid w:val="00F735A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71A5"/>
    <w:rsid w:val="00FA5B00"/>
    <w:rsid w:val="00FB3A84"/>
    <w:rsid w:val="00FB4421"/>
    <w:rsid w:val="00FB569E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5266"/>
    <w:rsid w:val="00FE5777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widowControl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widowControl/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187</cp:revision>
  <dcterms:created xsi:type="dcterms:W3CDTF">2022-07-29T05:06:00Z</dcterms:created>
  <dcterms:modified xsi:type="dcterms:W3CDTF">2025-03-28T06:10:00Z</dcterms:modified>
</cp:coreProperties>
</file>